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5" w:rsidRPr="00B17C11" w:rsidRDefault="00467F75" w:rsidP="00467F75">
      <w:pPr>
        <w:pStyle w:val="aa"/>
        <w:ind w:left="5727"/>
        <w:jc w:val="center"/>
        <w:rPr>
          <w:lang w:val="ru-RU"/>
        </w:rPr>
      </w:pPr>
      <w:r w:rsidRPr="00B17C11">
        <w:rPr>
          <w:lang w:val="ru-RU"/>
        </w:rPr>
        <w:t xml:space="preserve">ПРИЛОЖЕНИЕ </w:t>
      </w:r>
    </w:p>
    <w:p w:rsidR="00467F75" w:rsidRPr="00B17C11" w:rsidRDefault="00467F75" w:rsidP="00467F75">
      <w:pPr>
        <w:pStyle w:val="aa"/>
        <w:ind w:left="5727"/>
        <w:jc w:val="center"/>
        <w:rPr>
          <w:lang w:val="ru-RU"/>
        </w:rPr>
      </w:pPr>
      <w:r w:rsidRPr="00B17C11">
        <w:rPr>
          <w:lang w:val="ru-RU"/>
        </w:rPr>
        <w:t xml:space="preserve">к </w:t>
      </w:r>
      <w:r>
        <w:rPr>
          <w:lang w:val="ru-RU"/>
        </w:rPr>
        <w:t>письму</w:t>
      </w:r>
      <w:r w:rsidRPr="00B17C11">
        <w:rPr>
          <w:lang w:val="ru-RU"/>
        </w:rPr>
        <w:t xml:space="preserve"> Министерства</w:t>
      </w:r>
    </w:p>
    <w:p w:rsidR="00467F75" w:rsidRPr="00B17C11" w:rsidRDefault="00467F75" w:rsidP="00467F75">
      <w:pPr>
        <w:pStyle w:val="aa"/>
        <w:ind w:left="5727"/>
        <w:jc w:val="center"/>
        <w:rPr>
          <w:lang w:val="ru-RU"/>
        </w:rPr>
      </w:pPr>
      <w:r w:rsidRPr="00B17C11">
        <w:rPr>
          <w:lang w:val="ru-RU"/>
        </w:rPr>
        <w:t>здравоохранения</w:t>
      </w:r>
      <w:r>
        <w:rPr>
          <w:lang w:val="ru-RU"/>
        </w:rPr>
        <w:t>, семьи и социального благополучия</w:t>
      </w:r>
    </w:p>
    <w:p w:rsidR="00467F75" w:rsidRPr="00B17C11" w:rsidRDefault="00467F75" w:rsidP="00467F75">
      <w:pPr>
        <w:pStyle w:val="aa"/>
        <w:ind w:left="5727"/>
        <w:jc w:val="center"/>
        <w:rPr>
          <w:lang w:val="ru-RU"/>
        </w:rPr>
      </w:pPr>
      <w:r w:rsidRPr="00B17C11">
        <w:rPr>
          <w:lang w:val="ru-RU"/>
        </w:rPr>
        <w:t>Ульяновской области</w:t>
      </w:r>
    </w:p>
    <w:p w:rsidR="00467F75" w:rsidRPr="005233AE" w:rsidRDefault="00467F75" w:rsidP="00467F75">
      <w:pPr>
        <w:pStyle w:val="aa"/>
        <w:ind w:left="927"/>
        <w:jc w:val="center"/>
        <w:rPr>
          <w:lang w:val="ru-RU"/>
        </w:rPr>
      </w:pPr>
      <w:r w:rsidRPr="00B17C11">
        <w:rPr>
          <w:lang w:val="ru-RU"/>
        </w:rPr>
        <w:t xml:space="preserve">                                </w:t>
      </w:r>
      <w:r w:rsidR="005577D1">
        <w:rPr>
          <w:lang w:val="ru-RU"/>
        </w:rPr>
        <w:t xml:space="preserve">                              </w:t>
      </w:r>
      <w:r w:rsidRPr="00B17C11">
        <w:rPr>
          <w:lang w:val="ru-RU"/>
        </w:rPr>
        <w:t xml:space="preserve"> </w:t>
      </w:r>
      <w:r w:rsidRPr="005233AE">
        <w:rPr>
          <w:lang w:val="ru-RU"/>
        </w:rPr>
        <w:t>________ № ________</w:t>
      </w:r>
    </w:p>
    <w:p w:rsidR="002516E9" w:rsidRPr="00467F75" w:rsidRDefault="002516E9" w:rsidP="002516E9">
      <w:pPr>
        <w:jc w:val="center"/>
        <w:rPr>
          <w:b/>
        </w:rPr>
      </w:pPr>
    </w:p>
    <w:p w:rsidR="00467F75" w:rsidRPr="00467F75" w:rsidRDefault="00467F75" w:rsidP="00467F75">
      <w:pPr>
        <w:jc w:val="center"/>
        <w:rPr>
          <w:b/>
        </w:rPr>
      </w:pPr>
    </w:p>
    <w:p w:rsidR="002516E9" w:rsidRPr="00467F75" w:rsidRDefault="002516E9" w:rsidP="00342CC3">
      <w:pPr>
        <w:jc w:val="center"/>
        <w:rPr>
          <w:b/>
        </w:rPr>
      </w:pPr>
      <w:r w:rsidRPr="00467F75">
        <w:rPr>
          <w:b/>
        </w:rPr>
        <w:t>МЕТОДИЧЕСКИЕ РЕКОМЕНДАЦИИ</w:t>
      </w:r>
    </w:p>
    <w:p w:rsidR="00E77646" w:rsidRDefault="00342CC3" w:rsidP="00E77646">
      <w:pPr>
        <w:jc w:val="center"/>
        <w:rPr>
          <w:b/>
        </w:rPr>
      </w:pPr>
      <w:r>
        <w:rPr>
          <w:b/>
        </w:rPr>
        <w:t xml:space="preserve">по приёму </w:t>
      </w:r>
      <w:r w:rsidRPr="00342CC3">
        <w:rPr>
          <w:b/>
          <w:bCs/>
        </w:rPr>
        <w:t xml:space="preserve">благотворительных пожертвований в форме передачи имущества, в том числе денежных средств, и контролю за их целевым использованием </w:t>
      </w:r>
      <w:r>
        <w:rPr>
          <w:b/>
          <w:bCs/>
        </w:rPr>
        <w:t xml:space="preserve">организациями, </w:t>
      </w:r>
      <w:r w:rsidRPr="00F806AC">
        <w:rPr>
          <w:b/>
        </w:rPr>
        <w:t>функции и полномочия учредителя которых осуществляет Министерство</w:t>
      </w:r>
      <w:r w:rsidRPr="00342CC3">
        <w:rPr>
          <w:b/>
        </w:rPr>
        <w:t xml:space="preserve"> </w:t>
      </w:r>
      <w:r w:rsidRPr="00342CC3">
        <w:rPr>
          <w:b/>
          <w:bCs/>
        </w:rPr>
        <w:t xml:space="preserve">здравоохранения, семьи </w:t>
      </w:r>
      <w:r>
        <w:rPr>
          <w:b/>
          <w:bCs/>
        </w:rPr>
        <w:t xml:space="preserve">                              </w:t>
      </w:r>
      <w:r w:rsidRPr="00342CC3">
        <w:rPr>
          <w:b/>
          <w:bCs/>
        </w:rPr>
        <w:t>и социального благополучия Ульяновской области</w:t>
      </w:r>
    </w:p>
    <w:p w:rsidR="00E77646" w:rsidRPr="00E77646" w:rsidRDefault="00E77646" w:rsidP="00E77646">
      <w:pPr>
        <w:jc w:val="center"/>
        <w:rPr>
          <w:b/>
        </w:rPr>
      </w:pPr>
    </w:p>
    <w:p w:rsidR="005E4D42" w:rsidRDefault="005E4D42" w:rsidP="00E7764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E4D42">
        <w:rPr>
          <w:b/>
        </w:rPr>
        <w:t>I. Общие положения</w:t>
      </w:r>
    </w:p>
    <w:p w:rsidR="00E77646" w:rsidRPr="005E4D42" w:rsidRDefault="00E77646" w:rsidP="00E7764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E4D42" w:rsidRPr="00F008A6" w:rsidRDefault="00A83AA3" w:rsidP="00A83AA3">
      <w:pPr>
        <w:autoSpaceDE w:val="0"/>
        <w:autoSpaceDN w:val="0"/>
        <w:adjustRightInd w:val="0"/>
        <w:jc w:val="both"/>
        <w:rPr>
          <w:bCs/>
        </w:rPr>
      </w:pPr>
      <w:r w:rsidRPr="00B2795D">
        <w:tab/>
      </w:r>
      <w:r w:rsidR="005E4D42" w:rsidRPr="005E4D42">
        <w:t xml:space="preserve">Методические рекомендации </w:t>
      </w:r>
      <w:r w:rsidRPr="00B2795D">
        <w:t xml:space="preserve">по приёму благотворительных пожертвований в форме передачи имущества, в том числе денежных средств, </w:t>
      </w:r>
      <w:r w:rsidR="00E92215" w:rsidRPr="00B2795D">
        <w:t xml:space="preserve">          </w:t>
      </w:r>
      <w:r w:rsidRPr="00B2795D">
        <w:t xml:space="preserve">и контролю за их целевым использованием организациями, функции </w:t>
      </w:r>
      <w:r w:rsidR="00E92215" w:rsidRPr="00B2795D">
        <w:t xml:space="preserve">                       </w:t>
      </w:r>
      <w:r w:rsidRPr="00B2795D">
        <w:t xml:space="preserve">и полномочия учредителя которых осуществляет Министерство здравоохранения, семьи и социального благополучия Ульяновской области </w:t>
      </w:r>
      <w:r w:rsidR="005E4D42" w:rsidRPr="005E4D42">
        <w:t xml:space="preserve">(далее </w:t>
      </w:r>
      <w:r w:rsidR="005E4D42" w:rsidRPr="00B2795D">
        <w:t>–</w:t>
      </w:r>
      <w:r w:rsidR="005E4D42" w:rsidRPr="005E4D42">
        <w:t xml:space="preserve"> Методические рекомендации)</w:t>
      </w:r>
      <w:r w:rsidR="00385C5F">
        <w:t>,</w:t>
      </w:r>
      <w:r w:rsidR="005E4D42" w:rsidRPr="005E4D42">
        <w:t xml:space="preserve"> разработаны </w:t>
      </w:r>
      <w:r w:rsidR="0049371D" w:rsidRPr="0049371D">
        <w:t>в целях организации при</w:t>
      </w:r>
      <w:r w:rsidR="00CF69A3">
        <w:t>ё</w:t>
      </w:r>
      <w:r w:rsidR="0049371D" w:rsidRPr="0049371D">
        <w:t xml:space="preserve">ма благотворительных пожертвований и контроля за их целевым использованием </w:t>
      </w:r>
      <w:r w:rsidR="005E4D42" w:rsidRPr="00B2795D">
        <w:rPr>
          <w:bCs/>
        </w:rPr>
        <w:t xml:space="preserve">организациями </w:t>
      </w:r>
      <w:r w:rsidR="005E4D42" w:rsidRPr="00F806AC">
        <w:t>государственной системы здравоохранения, организаци</w:t>
      </w:r>
      <w:r w:rsidR="005E4D42" w:rsidRPr="00B2795D">
        <w:t>ями</w:t>
      </w:r>
      <w:r w:rsidR="005E4D42" w:rsidRPr="00F806AC">
        <w:t xml:space="preserve"> социального обслуживания, социальной защиты населения</w:t>
      </w:r>
      <w:r w:rsidR="005E4D42" w:rsidRPr="00B2795D">
        <w:t xml:space="preserve">, государственными </w:t>
      </w:r>
      <w:r w:rsidR="005E4D42" w:rsidRPr="00F806AC">
        <w:t>организаци</w:t>
      </w:r>
      <w:r w:rsidR="005E4D42" w:rsidRPr="00B2795D">
        <w:t>ми</w:t>
      </w:r>
      <w:r w:rsidR="005E4D42" w:rsidRPr="00F806AC">
        <w:t xml:space="preserve"> для детей-сирот и детей, оставшихся без попечения родителей, функции и полномочия учредителя которых осуществляет Министерство</w:t>
      </w:r>
      <w:r w:rsidR="005E4D42" w:rsidRPr="00F008A6">
        <w:t xml:space="preserve"> </w:t>
      </w:r>
      <w:r w:rsidR="005E4D42" w:rsidRPr="00F008A6">
        <w:rPr>
          <w:bCs/>
        </w:rPr>
        <w:t>здравоохранения, семьи и социального благополучия Ульяновской области (далее –</w:t>
      </w:r>
      <w:r w:rsidR="0049371D" w:rsidRPr="00F008A6">
        <w:rPr>
          <w:bCs/>
        </w:rPr>
        <w:t xml:space="preserve"> </w:t>
      </w:r>
      <w:r w:rsidR="005E4D42" w:rsidRPr="00F008A6">
        <w:rPr>
          <w:bCs/>
        </w:rPr>
        <w:t>учреждения</w:t>
      </w:r>
      <w:r w:rsidR="0049371D" w:rsidRPr="00F008A6">
        <w:rPr>
          <w:bCs/>
        </w:rPr>
        <w:t xml:space="preserve"> социальной сферы</w:t>
      </w:r>
      <w:r w:rsidR="005E4D42" w:rsidRPr="00F008A6">
        <w:rPr>
          <w:bCs/>
        </w:rPr>
        <w:t>).</w:t>
      </w:r>
    </w:p>
    <w:p w:rsidR="00385C5F" w:rsidRDefault="00A83AA3" w:rsidP="00127455">
      <w:pPr>
        <w:autoSpaceDE w:val="0"/>
        <w:autoSpaceDN w:val="0"/>
        <w:adjustRightInd w:val="0"/>
        <w:jc w:val="both"/>
      </w:pPr>
      <w:r w:rsidRPr="00F008A6">
        <w:tab/>
      </w:r>
      <w:r w:rsidR="00B2795D" w:rsidRPr="00B2795D">
        <w:t>В своей деятельности по при</w:t>
      </w:r>
      <w:r w:rsidR="00F008A6" w:rsidRPr="00F008A6">
        <w:t>ё</w:t>
      </w:r>
      <w:r w:rsidR="00B2795D" w:rsidRPr="00B2795D">
        <w:t xml:space="preserve">му благотворительных пожертвований </w:t>
      </w:r>
      <w:r w:rsidR="00B2795D" w:rsidRPr="00F008A6">
        <w:t xml:space="preserve">         </w:t>
      </w:r>
      <w:r w:rsidR="00B2795D" w:rsidRPr="00B2795D">
        <w:t xml:space="preserve">и осуществлению контроля за их целевым использованием учреждения </w:t>
      </w:r>
      <w:r w:rsidR="00B2795D" w:rsidRPr="00F008A6">
        <w:rPr>
          <w:bCs/>
        </w:rPr>
        <w:t>социальной сферы</w:t>
      </w:r>
      <w:r w:rsidR="005D296F">
        <w:rPr>
          <w:bCs/>
        </w:rPr>
        <w:t xml:space="preserve"> (бюджетные, казённые и автономные)</w:t>
      </w:r>
      <w:r w:rsidR="00B2795D" w:rsidRPr="00F008A6">
        <w:t xml:space="preserve"> </w:t>
      </w:r>
      <w:r w:rsidR="00B2795D" w:rsidRPr="00B2795D">
        <w:t xml:space="preserve">руководствуются Гражданским </w:t>
      </w:r>
      <w:hyperlink r:id="rId7" w:history="1">
        <w:r w:rsidR="00B2795D" w:rsidRPr="00B2795D">
          <w:t>кодексом</w:t>
        </w:r>
      </w:hyperlink>
      <w:r w:rsidR="00B2795D" w:rsidRPr="00B2795D">
        <w:t xml:space="preserve"> Российской Федерации, </w:t>
      </w:r>
      <w:r w:rsidR="00F008A6" w:rsidRPr="00F008A6">
        <w:t xml:space="preserve">Федеральным законом </w:t>
      </w:r>
      <w:r w:rsidR="008C0258">
        <w:t xml:space="preserve">                 </w:t>
      </w:r>
      <w:r w:rsidR="00F008A6" w:rsidRPr="00F008A6">
        <w:t>от 12.01.1996 № 7-ФЗ «О некоммерческих организациях»</w:t>
      </w:r>
      <w:r w:rsidR="00302F80">
        <w:t xml:space="preserve">, </w:t>
      </w:r>
      <w:r w:rsidR="008D0FA2">
        <w:t xml:space="preserve">Федеральным законом от 11.08.1995 № 135-ФЗ «О благотворительной деятельности </w:t>
      </w:r>
      <w:r w:rsidR="008C0258">
        <w:t xml:space="preserve">                                     </w:t>
      </w:r>
      <w:r w:rsidR="008D0FA2">
        <w:t xml:space="preserve">и благотворительных организациях» </w:t>
      </w:r>
      <w:r w:rsidR="00B2795D" w:rsidRPr="00B2795D">
        <w:t>и другими нормативными правовыми актами.</w:t>
      </w:r>
    </w:p>
    <w:p w:rsidR="00481993" w:rsidRPr="00976EF1" w:rsidRDefault="00385C5F" w:rsidP="00481993">
      <w:pPr>
        <w:autoSpaceDE w:val="0"/>
        <w:autoSpaceDN w:val="0"/>
        <w:adjustRightInd w:val="0"/>
        <w:ind w:firstLine="540"/>
        <w:jc w:val="both"/>
      </w:pPr>
      <w:r>
        <w:tab/>
      </w:r>
      <w:hyperlink r:id="rId8" w:history="1">
        <w:r w:rsidR="00481993" w:rsidRPr="00976EF1">
          <w:t>Статьей 9.1</w:t>
        </w:r>
      </w:hyperlink>
      <w:r w:rsidR="00481993" w:rsidRPr="00976EF1">
        <w:t xml:space="preserve"> Федерального закона от 12.01.1996 № 7-ФЗ </w:t>
      </w:r>
      <w:r w:rsidR="0071478F">
        <w:t xml:space="preserve">                                </w:t>
      </w:r>
      <w:r w:rsidR="00481993" w:rsidRPr="00976EF1">
        <w:t xml:space="preserve">«О некоммерческих организациях» казённое учреждение отнесено </w:t>
      </w:r>
      <w:r w:rsidR="0071478F">
        <w:t xml:space="preserve">                                 </w:t>
      </w:r>
      <w:r w:rsidR="00481993" w:rsidRPr="00976EF1">
        <w:t xml:space="preserve">к некоммерческим организациям. Согласно положениям </w:t>
      </w:r>
      <w:hyperlink r:id="rId9" w:history="1">
        <w:r w:rsidR="00481993" w:rsidRPr="00976EF1">
          <w:t>п. 1 ст. 26</w:t>
        </w:r>
      </w:hyperlink>
      <w:r w:rsidR="00481993" w:rsidRPr="00976EF1">
        <w:t xml:space="preserve"> данного Закона одним из источников формирования имущества некоммерческой организации в денежной и иных формах являются пожертвования.</w:t>
      </w:r>
    </w:p>
    <w:p w:rsidR="00481993" w:rsidRPr="00976EF1" w:rsidRDefault="00481993" w:rsidP="00481993">
      <w:pPr>
        <w:autoSpaceDE w:val="0"/>
        <w:autoSpaceDN w:val="0"/>
        <w:adjustRightInd w:val="0"/>
        <w:ind w:firstLine="540"/>
        <w:jc w:val="both"/>
      </w:pPr>
      <w:r>
        <w:lastRenderedPageBreak/>
        <w:tab/>
      </w:r>
      <w:r w:rsidRPr="00976EF1">
        <w:t xml:space="preserve">Таким образом, поскольку </w:t>
      </w:r>
      <w:hyperlink r:id="rId10" w:history="1">
        <w:r w:rsidRPr="00976EF1">
          <w:t>ГК</w:t>
        </w:r>
      </w:hyperlink>
      <w:r w:rsidRPr="00976EF1">
        <w:t xml:space="preserve"> РФ не исключает из числа получателей пожертвований казенные учреждения, они правомочны выступать таковыми наряду с другими некоммерческими организациями.</w:t>
      </w:r>
    </w:p>
    <w:p w:rsidR="002446DA" w:rsidRPr="00B2795D" w:rsidRDefault="002446DA" w:rsidP="007073A0">
      <w:pPr>
        <w:jc w:val="both"/>
      </w:pPr>
    </w:p>
    <w:p w:rsidR="00CF2AE5" w:rsidRDefault="00E92215" w:rsidP="00CF2AE5">
      <w:pPr>
        <w:jc w:val="center"/>
        <w:rPr>
          <w:b/>
          <w:color w:val="000000"/>
        </w:rPr>
      </w:pPr>
      <w:r w:rsidRPr="00B2795D">
        <w:rPr>
          <w:b/>
          <w:color w:val="000000"/>
        </w:rPr>
        <w:t>II. Приём и распределение благотворительных пожертвований</w:t>
      </w:r>
    </w:p>
    <w:p w:rsidR="00CF2AE5" w:rsidRPr="00CF2AE5" w:rsidRDefault="00CF2AE5" w:rsidP="00CF2AE5">
      <w:pPr>
        <w:jc w:val="center"/>
        <w:rPr>
          <w:b/>
          <w:color w:val="000000"/>
        </w:rPr>
      </w:pPr>
    </w:p>
    <w:p w:rsidR="00CF2AE5" w:rsidRDefault="00CF2AE5" w:rsidP="00CF2AE5">
      <w:pPr>
        <w:jc w:val="both"/>
      </w:pPr>
      <w:r>
        <w:tab/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 или оказанию иной поддержки. Так сказано в статье                  1 Федерального закона от 11.08.1995 № 135-ФЗ «О благотворительной деятельности и благотворительных организациях» (далее – Закон № 135-ФЗ).</w:t>
      </w:r>
    </w:p>
    <w:p w:rsidR="00CF2AE5" w:rsidRDefault="00CF2AE5" w:rsidP="00CF2AE5">
      <w:pPr>
        <w:jc w:val="both"/>
      </w:pPr>
      <w:r>
        <w:tab/>
        <w:t>Граждане и юридические лица вправе беспрепятственно осуществлять благотворительную деятельность на основе добровольности и свободы выбора её целей.</w:t>
      </w:r>
    </w:p>
    <w:p w:rsidR="00CF2AE5" w:rsidRPr="00B8355F" w:rsidRDefault="00CF2AE5" w:rsidP="00CF2AE5">
      <w:pPr>
        <w:jc w:val="both"/>
      </w:pPr>
      <w:r>
        <w:tab/>
      </w:r>
      <w:r w:rsidRPr="00B8355F">
        <w:t>К участникам благотворительной деятельности в соответствии со статьей 2 Закона № 135-ФЗ относятся:</w:t>
      </w:r>
    </w:p>
    <w:p w:rsidR="00CF2AE5" w:rsidRPr="00B8355F" w:rsidRDefault="00CF2AE5" w:rsidP="00CF2AE5">
      <w:pPr>
        <w:jc w:val="both"/>
      </w:pPr>
      <w:r w:rsidRPr="00B8355F">
        <w:tab/>
      </w:r>
      <w:r>
        <w:t>б</w:t>
      </w:r>
      <w:r w:rsidRPr="00B8355F">
        <w:t>лаготворители</w:t>
      </w:r>
      <w:r>
        <w:t xml:space="preserve"> </w:t>
      </w:r>
      <w:r w:rsidRPr="00B8355F">
        <w:t>– лица, осуществляющие благотворительное пожертвование в бескорыстных формах по передаче в собственность имущества, в том числе денежных средств, выполнению работ, предоставлению услуг, а также наделению правами владения, пользования и распоряжения объектами права собственности. Благотворители имеют право определять цели и порядок использования своих пожертвований;</w:t>
      </w:r>
    </w:p>
    <w:p w:rsidR="00CF2AE5" w:rsidRPr="00B8355F" w:rsidRDefault="00CF2AE5" w:rsidP="00CF2AE5">
      <w:pPr>
        <w:jc w:val="both"/>
      </w:pPr>
      <w:r>
        <w:tab/>
      </w:r>
      <w:r w:rsidRPr="00B8355F">
        <w:t>добровольцы –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организации;</w:t>
      </w:r>
    </w:p>
    <w:p w:rsidR="00CF2AE5" w:rsidRPr="00B8355F" w:rsidRDefault="00CF2AE5" w:rsidP="00CF2AE5">
      <w:pPr>
        <w:jc w:val="both"/>
      </w:pPr>
      <w:r>
        <w:tab/>
      </w:r>
      <w:r w:rsidRPr="00B8355F">
        <w:t>благополучатели – лица, получающие благотворительные пожертвования от благотворителей или помощь от добровольцев.</w:t>
      </w:r>
    </w:p>
    <w:p w:rsidR="00D84B82" w:rsidRDefault="00CF2AE5" w:rsidP="00D84B82">
      <w:pPr>
        <w:jc w:val="both"/>
      </w:pPr>
      <w:r>
        <w:tab/>
      </w:r>
      <w:r w:rsidRPr="00B8355F">
        <w:t xml:space="preserve">Закон № 135-ФЗ не требует заключения письменного договора </w:t>
      </w:r>
      <w:r>
        <w:t xml:space="preserve">                       </w:t>
      </w:r>
      <w:r w:rsidRPr="00B8355F">
        <w:t xml:space="preserve">на оказание и принятие благотворительной помощи. Однако по своей сути оказание благотворительной помощи является пожертвованием, которое в свою очередь является разновидностью договора дарения. </w:t>
      </w:r>
      <w:r w:rsidRPr="00630F45">
        <w:rPr>
          <w:u w:val="single"/>
        </w:rPr>
        <w:t>Следовательно,                               к благотворительным операциям должны применяться правила, установленные главой 32 ГК РФ «Дарение».</w:t>
      </w:r>
    </w:p>
    <w:p w:rsidR="00D84B82" w:rsidRDefault="00D84B82" w:rsidP="00D84B82">
      <w:pPr>
        <w:autoSpaceDE w:val="0"/>
        <w:autoSpaceDN w:val="0"/>
        <w:adjustRightInd w:val="0"/>
        <w:jc w:val="both"/>
      </w:pPr>
      <w:r>
        <w:tab/>
        <w:t>В соответствии со статьей 572 ГК РФ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             к себе или к третьему лицу либо освобождает или обязуется освободить ее               от имущественной обязанности перед собой или перед третьим лицом.</w:t>
      </w:r>
    </w:p>
    <w:p w:rsidR="00D84B82" w:rsidRDefault="00D84B82" w:rsidP="00127455">
      <w:pPr>
        <w:autoSpaceDE w:val="0"/>
        <w:autoSpaceDN w:val="0"/>
        <w:adjustRightInd w:val="0"/>
        <w:jc w:val="both"/>
      </w:pPr>
      <w:r>
        <w:tab/>
      </w:r>
      <w:r w:rsidRPr="00965391">
        <w:rPr>
          <w:b/>
        </w:rPr>
        <w:t>Пожертвованием</w:t>
      </w:r>
      <w:r>
        <w:t xml:space="preserve"> признается дарение вещи или права в общеполезных целях, которое может осуществляться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учреждениям, </w:t>
      </w:r>
      <w:r>
        <w:lastRenderedPageBreak/>
        <w:t>фондам, музеям и другим учреждениям культуры, общественным                              и религиозным организациям, иным некоммерческим организациям                           в соответствии с законом, а также государству и другим субъектам гражданского права, указанным в статье 124 ГК РФ (ст. 582 ГК РФ).</w:t>
      </w:r>
    </w:p>
    <w:p w:rsidR="00982510" w:rsidRDefault="00127455" w:rsidP="003C139E">
      <w:pPr>
        <w:autoSpaceDE w:val="0"/>
        <w:autoSpaceDN w:val="0"/>
        <w:adjustRightInd w:val="0"/>
        <w:ind w:firstLine="540"/>
        <w:jc w:val="both"/>
      </w:pPr>
      <w:r w:rsidRPr="00B2795D">
        <w:tab/>
      </w:r>
      <w:r w:rsidRPr="003C139E">
        <w:t>На принятие пожертвования не требуется чьего-либо разрешения или согласия.</w:t>
      </w:r>
    </w:p>
    <w:p w:rsidR="005D0C6F" w:rsidRDefault="00982510" w:rsidP="003C139E">
      <w:pPr>
        <w:autoSpaceDE w:val="0"/>
        <w:autoSpaceDN w:val="0"/>
        <w:adjustRightInd w:val="0"/>
        <w:ind w:firstLine="540"/>
        <w:jc w:val="both"/>
      </w:pPr>
      <w:r>
        <w:tab/>
      </w:r>
      <w:r w:rsidR="003C139E" w:rsidRPr="003C139E">
        <w:t xml:space="preserve">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</w:t>
      </w:r>
      <w:r w:rsidR="003C139E" w:rsidRPr="004705D3">
        <w:rPr>
          <w:u w:val="single"/>
        </w:rPr>
        <w:t>оно может быть использовано по другому назначению лишь с согласия жертвователя</w:t>
      </w:r>
      <w:r w:rsidR="003C139E" w:rsidRPr="003C139E">
        <w:t>, а в случае смерти гражданина-жертвователя ил</w:t>
      </w:r>
      <w:r w:rsidR="00F67F75">
        <w:t xml:space="preserve">и ликвидации юридического лица </w:t>
      </w:r>
      <w:r w:rsidR="00F67F75" w:rsidRPr="00F67F75">
        <w:t>–</w:t>
      </w:r>
      <w:r w:rsidR="003C139E" w:rsidRPr="003C139E">
        <w:t xml:space="preserve"> жертвователя по решению суда.</w:t>
      </w:r>
      <w:r w:rsidR="00833004">
        <w:tab/>
      </w:r>
    </w:p>
    <w:p w:rsidR="005D0C6F" w:rsidRPr="007903FE" w:rsidRDefault="005D0C6F" w:rsidP="005D0C6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ab/>
        <w:t xml:space="preserve">Обратите внимание: </w:t>
      </w:r>
      <w:r w:rsidRPr="007903FE">
        <w:rPr>
          <w:u w:val="single"/>
        </w:rPr>
        <w:t xml:space="preserve">договор дарения оформляется в письменной форме, если дарителем является юридическое лицо и стоимость дара превышает 3 000 руб., а также если договор содержит обещание дарения в будущем.                                  В противном случае договор будет считаться ничтожным (ст. 574 ГК РФ). 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Однако для того, чтобы безвозмездную помощь можно было признать благотворительностью, необходимо выполнение ряда условий, к которым относятся: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1) организация-получатель благотворительной помощи не должна быть коммерческой организацией и не должна относиться к политическим партиям и движениям;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2) у получателя помощи не должно возникать каких-либо обязательств перед благотворителем взамен на оказанную им помощь;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3) имущество должно использоваться строго по назначению;</w:t>
      </w:r>
    </w:p>
    <w:p w:rsidR="005D0C6F" w:rsidRPr="005D6D6C" w:rsidRDefault="005D0C6F" w:rsidP="005D0C6F">
      <w:pPr>
        <w:autoSpaceDE w:val="0"/>
        <w:autoSpaceDN w:val="0"/>
        <w:adjustRightInd w:val="0"/>
        <w:ind w:firstLine="540"/>
        <w:jc w:val="both"/>
        <w:rPr>
          <w:b/>
        </w:rPr>
      </w:pPr>
      <w:r>
        <w:tab/>
      </w:r>
      <w:r w:rsidR="00CB5BFF">
        <w:t>4) </w:t>
      </w:r>
      <w:r>
        <w:t xml:space="preserve">благотворительная помощь оказывается только на </w:t>
      </w:r>
      <w:r w:rsidRPr="005D6D6C">
        <w:rPr>
          <w:b/>
        </w:rPr>
        <w:t>цели, перечисленные в статье 2 Закона № 135-ФЗ, к которым, в частности, относятся: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социальная поддержка и защита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содействие деятельности в сфере образования, науки, культуры, искусства, просвещения, духовному развитию личности;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>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D7DAB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содействие деятельности в сфере физической культуры и массового спорта;</w:t>
      </w:r>
    </w:p>
    <w:p w:rsidR="005D0C6F" w:rsidRDefault="002D7DAB" w:rsidP="005D0C6F">
      <w:pPr>
        <w:autoSpaceDE w:val="0"/>
        <w:autoSpaceDN w:val="0"/>
        <w:adjustRightInd w:val="0"/>
        <w:ind w:firstLine="540"/>
        <w:jc w:val="both"/>
      </w:pPr>
      <w:r>
        <w:tab/>
      </w:r>
      <w:r w:rsidR="005D0C6F">
        <w:t>охрана окружающей среды и защита животных;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оказание бесплатной юридической помощи и правового просвещения населения;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содействие деятельности по производству и (или) распространению социальной рекламы.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</w:r>
      <w:r w:rsidRPr="002B6822">
        <w:rPr>
          <w:u w:val="single"/>
        </w:rPr>
        <w:t>Обратите внимание:</w:t>
      </w:r>
      <w:r>
        <w:t xml:space="preserve"> при невыполнении указанных выше условий передача имущества другой организации будет считаться обычной безвозмездной передачей, к которой будут применяться общепринятые нормы налогового законодательства.</w:t>
      </w:r>
    </w:p>
    <w:p w:rsidR="005D0C6F" w:rsidRDefault="005D0C6F" w:rsidP="003C139E">
      <w:pPr>
        <w:autoSpaceDE w:val="0"/>
        <w:autoSpaceDN w:val="0"/>
        <w:adjustRightInd w:val="0"/>
        <w:ind w:firstLine="540"/>
        <w:jc w:val="both"/>
      </w:pPr>
      <w:r>
        <w:tab/>
      </w:r>
      <w:r w:rsidRPr="005D0C6F">
        <w:t>В договоре уточняются все существенные условия (предмет договора, указание на безвозмездный характер пожертвования, цели использования передаваемого имущества, порядок его передачи и др.), стороны огова</w:t>
      </w:r>
      <w:r w:rsidR="00B7380A">
        <w:t>ривают свои права и обязанности. Проект договора</w:t>
      </w:r>
      <w:r w:rsidR="00B7380A" w:rsidRPr="00B7380A">
        <w:t xml:space="preserve"> </w:t>
      </w:r>
      <w:r w:rsidR="00B7380A">
        <w:t xml:space="preserve">пожертвования прилагаем. </w:t>
      </w:r>
    </w:p>
    <w:p w:rsidR="00976EF1" w:rsidRPr="002B6822" w:rsidRDefault="00976EF1" w:rsidP="0083300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ab/>
      </w:r>
      <w:r w:rsidRPr="00976EF1">
        <w:t xml:space="preserve">Помимо договора, передача объектов оформляется </w:t>
      </w:r>
      <w:r w:rsidRPr="002B6822">
        <w:rPr>
          <w:u w:val="single"/>
        </w:rPr>
        <w:t>актом о приеме-передаче объекта.</w:t>
      </w:r>
    </w:p>
    <w:p w:rsidR="00833004" w:rsidRPr="00833004" w:rsidRDefault="00751870" w:rsidP="00833004">
      <w:pPr>
        <w:autoSpaceDE w:val="0"/>
        <w:autoSpaceDN w:val="0"/>
        <w:adjustRightInd w:val="0"/>
        <w:ind w:firstLine="540"/>
        <w:jc w:val="both"/>
      </w:pPr>
      <w:r>
        <w:tab/>
      </w:r>
      <w:r w:rsidR="00833004" w:rsidRPr="00833004">
        <w:t>При</w:t>
      </w:r>
      <w:r w:rsidR="00483071">
        <w:t>ё</w:t>
      </w:r>
      <w:r w:rsidR="00833004" w:rsidRPr="00833004">
        <w:t>м благотворительных пожертвований в форме безвозмездной передачи имущества, материально-технических ресурсов производится только при наличии документов, необходимых для постановки их на бухгалтерский уче</w:t>
      </w:r>
      <w:r w:rsidR="00E0527A">
        <w:t>т (договор, акт приема-передачи</w:t>
      </w:r>
      <w:r w:rsidR="00833004" w:rsidRPr="00833004">
        <w:t>).</w:t>
      </w:r>
    </w:p>
    <w:p w:rsidR="00833004" w:rsidRDefault="00E0527A" w:rsidP="0083300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ab/>
      </w:r>
      <w:r w:rsidR="00833004" w:rsidRPr="00833004">
        <w:t xml:space="preserve">Продукты питания, лекарственные средства, расходное медицинское имущество, основные средства медицинского назначения и иные товары повседневного спроса принимаются при наличии </w:t>
      </w:r>
      <w:r w:rsidR="00833004" w:rsidRPr="002B6822">
        <w:rPr>
          <w:u w:val="single"/>
        </w:rPr>
        <w:t>документов, подтверждающих их качество, а также дату изготовления и срок годности.</w:t>
      </w:r>
    </w:p>
    <w:p w:rsidR="002A4A17" w:rsidRPr="00833004" w:rsidRDefault="002A4A17" w:rsidP="00833004">
      <w:pPr>
        <w:autoSpaceDE w:val="0"/>
        <w:autoSpaceDN w:val="0"/>
        <w:adjustRightInd w:val="0"/>
        <w:ind w:firstLine="540"/>
        <w:jc w:val="both"/>
      </w:pPr>
      <w:r>
        <w:tab/>
      </w:r>
      <w:r w:rsidRPr="002B6822">
        <w:rPr>
          <w:u w:val="single"/>
        </w:rPr>
        <w:t>Обратите внимание</w:t>
      </w:r>
      <w:r>
        <w:rPr>
          <w:u w:val="single"/>
        </w:rPr>
        <w:t>:</w:t>
      </w:r>
      <w:r>
        <w:t xml:space="preserve"> </w:t>
      </w:r>
      <w:r w:rsidR="005B6245">
        <w:t>В рамках благотворительной деятельности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основе. При оказании безвозмездной помощи между учреждением и жертвователем заключается договор на безвозмездное выполнение работ (оказание услуг) (Приложение) и подписывается по окончанию работ (оказанию услуг) руководителем учреждения и жертвователем акт сдачи-приемки выпо</w:t>
      </w:r>
      <w:r w:rsidR="00055D48">
        <w:t>лненных работ (оказанных услуг).</w:t>
      </w:r>
    </w:p>
    <w:p w:rsidR="002C1E42" w:rsidRDefault="00751870" w:rsidP="00833004">
      <w:pPr>
        <w:autoSpaceDE w:val="0"/>
        <w:autoSpaceDN w:val="0"/>
        <w:adjustRightInd w:val="0"/>
        <w:ind w:firstLine="540"/>
        <w:jc w:val="both"/>
      </w:pPr>
      <w:r>
        <w:tab/>
      </w:r>
      <w:r w:rsidR="002C1E42" w:rsidRPr="00833004">
        <w:t xml:space="preserve">В </w:t>
      </w:r>
      <w:r w:rsidR="002C1E42" w:rsidRPr="00982510">
        <w:t>учреждени</w:t>
      </w:r>
      <w:r w:rsidR="002C1E42">
        <w:t>и</w:t>
      </w:r>
      <w:r w:rsidR="002C1E42" w:rsidRPr="00982510">
        <w:t xml:space="preserve"> социальной сферы</w:t>
      </w:r>
      <w:r w:rsidR="002C1E42">
        <w:t xml:space="preserve"> нормативным актом руководителя может быть </w:t>
      </w:r>
      <w:r w:rsidR="002C1E42" w:rsidRPr="00833004">
        <w:t>созда</w:t>
      </w:r>
      <w:r w:rsidR="002C1E42">
        <w:t>на</w:t>
      </w:r>
      <w:r w:rsidR="002C1E42" w:rsidRPr="00833004">
        <w:t xml:space="preserve"> </w:t>
      </w:r>
      <w:r w:rsidR="002C1E42" w:rsidRPr="00A67947">
        <w:rPr>
          <w:b/>
        </w:rPr>
        <w:t>комиссия по приёму и распределению благотворительных пожертвований</w:t>
      </w:r>
      <w:r w:rsidR="002C1E42" w:rsidRPr="00833004">
        <w:t xml:space="preserve"> (далее </w:t>
      </w:r>
      <w:r w:rsidR="002C1E42" w:rsidRPr="00F008A6">
        <w:rPr>
          <w:bCs/>
        </w:rPr>
        <w:t>–</w:t>
      </w:r>
      <w:r w:rsidR="002C1E42">
        <w:t xml:space="preserve"> комиссия). </w:t>
      </w:r>
      <w:r w:rsidR="002C1E42" w:rsidRPr="00833004">
        <w:t>В состав комиссии включаются с</w:t>
      </w:r>
      <w:r w:rsidR="002C1E42">
        <w:t>пециалисты</w:t>
      </w:r>
      <w:r w:rsidR="002C1E42" w:rsidRPr="00833004">
        <w:t xml:space="preserve"> всех заинт</w:t>
      </w:r>
      <w:r w:rsidR="002C1E42">
        <w:t>ересованных служб (бухгалтерия,</w:t>
      </w:r>
      <w:r w:rsidR="002C1E42" w:rsidRPr="00833004">
        <w:t xml:space="preserve"> </w:t>
      </w:r>
      <w:r w:rsidR="002C1E42" w:rsidRPr="00833004">
        <w:lastRenderedPageBreak/>
        <w:t>юридическая служб</w:t>
      </w:r>
      <w:r w:rsidR="002C1E42">
        <w:t>а</w:t>
      </w:r>
      <w:r w:rsidR="002C1E42" w:rsidRPr="00833004">
        <w:t xml:space="preserve">, </w:t>
      </w:r>
      <w:r w:rsidR="002C1E42">
        <w:t xml:space="preserve">ответственный за противодействие коррупции в учреждении, </w:t>
      </w:r>
      <w:r w:rsidR="00F10DD8">
        <w:t>представители Общественного с</w:t>
      </w:r>
      <w:r w:rsidR="00AA3E40">
        <w:t>овета</w:t>
      </w:r>
      <w:r w:rsidR="00F10DD8">
        <w:t>, Попечительского совета</w:t>
      </w:r>
      <w:r w:rsidR="00AA3E40">
        <w:t>).</w:t>
      </w:r>
    </w:p>
    <w:p w:rsidR="00833004" w:rsidRPr="00833004" w:rsidRDefault="00AA3E40" w:rsidP="00833004">
      <w:pPr>
        <w:autoSpaceDE w:val="0"/>
        <w:autoSpaceDN w:val="0"/>
        <w:adjustRightInd w:val="0"/>
        <w:ind w:firstLine="540"/>
        <w:jc w:val="both"/>
      </w:pPr>
      <w:r>
        <w:tab/>
      </w:r>
      <w:r w:rsidR="00E0527A">
        <w:t>У</w:t>
      </w:r>
      <w:r w:rsidR="00E0527A" w:rsidRPr="00982510">
        <w:t>чреждени</w:t>
      </w:r>
      <w:r w:rsidR="00E0527A">
        <w:t>е</w:t>
      </w:r>
      <w:r w:rsidR="00E0527A" w:rsidRPr="00982510">
        <w:t xml:space="preserve"> социальной сферы</w:t>
      </w:r>
      <w:r w:rsidR="00833004" w:rsidRPr="00833004">
        <w:t xml:space="preserve">, принимающее пожертвование, для использования которого установлено определенное назначение, должно вести </w:t>
      </w:r>
      <w:r w:rsidR="00833004" w:rsidRPr="00A82C15">
        <w:rPr>
          <w:u w:val="single"/>
        </w:rPr>
        <w:t>обо</w:t>
      </w:r>
      <w:r w:rsidR="00904D99" w:rsidRPr="00A82C15">
        <w:rPr>
          <w:u w:val="single"/>
        </w:rPr>
        <w:t>собленный уч</w:t>
      </w:r>
      <w:r w:rsidR="00483071" w:rsidRPr="00A82C15">
        <w:rPr>
          <w:u w:val="single"/>
        </w:rPr>
        <w:t>ё</w:t>
      </w:r>
      <w:r w:rsidR="00833004" w:rsidRPr="00A82C15">
        <w:rPr>
          <w:u w:val="single"/>
        </w:rPr>
        <w:t>т всех операций по использованию данного пожертвованного имущества</w:t>
      </w:r>
      <w:r w:rsidR="00E0527A" w:rsidRPr="00A82C15">
        <w:rPr>
          <w:u w:val="single"/>
        </w:rPr>
        <w:t xml:space="preserve"> </w:t>
      </w:r>
      <w:r w:rsidR="00833004" w:rsidRPr="00A82C15">
        <w:rPr>
          <w:u w:val="single"/>
        </w:rPr>
        <w:t xml:space="preserve"> с отражением в </w:t>
      </w:r>
      <w:hyperlink r:id="rId11" w:history="1">
        <w:r w:rsidR="00833004" w:rsidRPr="00A82C15">
          <w:rPr>
            <w:u w:val="single"/>
          </w:rPr>
          <w:t>журнале</w:t>
        </w:r>
      </w:hyperlink>
      <w:r w:rsidR="00833004" w:rsidRPr="00A82C15">
        <w:rPr>
          <w:u w:val="single"/>
        </w:rPr>
        <w:t xml:space="preserve"> регистрации и учета благотворительных пожертвований (приложение).</w:t>
      </w:r>
    </w:p>
    <w:p w:rsidR="00683DF4" w:rsidRDefault="00E0527A" w:rsidP="00976EF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ab/>
      </w:r>
      <w:r w:rsidR="00904D99">
        <w:t>Б</w:t>
      </w:r>
      <w:r w:rsidR="00833004" w:rsidRPr="00833004">
        <w:t>лаготворительные пожертвования, поступившие в</w:t>
      </w:r>
      <w:r w:rsidRPr="00E0527A">
        <w:t xml:space="preserve"> </w:t>
      </w:r>
      <w:r>
        <w:t>у</w:t>
      </w:r>
      <w:r w:rsidRPr="00982510">
        <w:t>чреждени</w:t>
      </w:r>
      <w:r>
        <w:t>я</w:t>
      </w:r>
      <w:r w:rsidRPr="00982510">
        <w:t xml:space="preserve"> социальной сферы</w:t>
      </w:r>
      <w:r w:rsidR="00833004" w:rsidRPr="00833004">
        <w:t xml:space="preserve">, </w:t>
      </w:r>
      <w:r w:rsidR="00833004" w:rsidRPr="007B2F3D">
        <w:rPr>
          <w:u w:val="single"/>
        </w:rPr>
        <w:t>не должны распределяться среди работников, а также передаваться сторонним организациям и физическим лицам.</w:t>
      </w:r>
    </w:p>
    <w:p w:rsidR="00E75DFC" w:rsidRDefault="00E75DFC" w:rsidP="00E75DFC">
      <w:pPr>
        <w:autoSpaceDE w:val="0"/>
        <w:autoSpaceDN w:val="0"/>
        <w:adjustRightInd w:val="0"/>
        <w:ind w:firstLine="540"/>
        <w:jc w:val="both"/>
      </w:pPr>
      <w:r>
        <w:tab/>
        <w:t>Комиссию необходимо создавать из 3 человек, которые постоянно находятся в учреждении в течение рабочего времени</w:t>
      </w:r>
      <w:r w:rsidR="00152D32">
        <w:t>.</w:t>
      </w:r>
    </w:p>
    <w:p w:rsidR="00E75DFC" w:rsidRDefault="005C53CC" w:rsidP="00E75DFC">
      <w:pPr>
        <w:autoSpaceDE w:val="0"/>
        <w:autoSpaceDN w:val="0"/>
        <w:adjustRightInd w:val="0"/>
        <w:ind w:firstLine="540"/>
        <w:jc w:val="both"/>
      </w:pPr>
      <w:r>
        <w:tab/>
      </w:r>
      <w:r w:rsidR="00E75DFC">
        <w:t>Задачей комиссии является создание комфортных условий для жертвователя, оформление документов необходимо организовать в течение 30 минут</w:t>
      </w:r>
      <w:r w:rsidR="00152D32">
        <w:t xml:space="preserve">. </w:t>
      </w:r>
      <w:r w:rsidR="00E75DFC">
        <w:t>Все бланки документов должны быть в оперативной доступности для их оформления в короткие сроки</w:t>
      </w:r>
      <w:r w:rsidR="00152D32">
        <w:t>.</w:t>
      </w:r>
    </w:p>
    <w:p w:rsidR="00E75DFC" w:rsidRDefault="005C53CC" w:rsidP="00E75DFC">
      <w:pPr>
        <w:autoSpaceDE w:val="0"/>
        <w:autoSpaceDN w:val="0"/>
        <w:adjustRightInd w:val="0"/>
        <w:ind w:firstLine="540"/>
        <w:jc w:val="both"/>
      </w:pPr>
      <w:r>
        <w:tab/>
      </w:r>
      <w:r w:rsidR="00E75DFC">
        <w:t xml:space="preserve">При принятии имущества необходимо </w:t>
      </w:r>
      <w:r w:rsidR="00E75DFC" w:rsidRPr="004A2EF5">
        <w:t>подробное указание и описание самих материальных ценностей</w:t>
      </w:r>
      <w:r w:rsidR="00F0766F">
        <w:t>,</w:t>
      </w:r>
      <w:r w:rsidR="00E75DFC" w:rsidRPr="004A2EF5">
        <w:t xml:space="preserve"> которые передаются. </w:t>
      </w:r>
      <w:r w:rsidR="00E75DFC">
        <w:t xml:space="preserve">Указываются </w:t>
      </w:r>
      <w:r w:rsidR="00E75DFC" w:rsidRPr="004A2EF5">
        <w:t>идентификационные данные вещей, индивидуальные номера, заводские реквизиты, государственные номе</w:t>
      </w:r>
      <w:r w:rsidR="00E75DFC">
        <w:t>ра и другие подобные данные, количество переданных единиц,</w:t>
      </w:r>
      <w:r w:rsidR="00152D32">
        <w:t xml:space="preserve"> их</w:t>
      </w:r>
      <w:r w:rsidR="00E75DFC">
        <w:t xml:space="preserve"> состояние в письменной форме.</w:t>
      </w:r>
    </w:p>
    <w:p w:rsidR="00E75DFC" w:rsidRDefault="00E75DFC" w:rsidP="00976EF1">
      <w:pPr>
        <w:autoSpaceDE w:val="0"/>
        <w:autoSpaceDN w:val="0"/>
        <w:adjustRightInd w:val="0"/>
        <w:ind w:firstLine="540"/>
        <w:jc w:val="both"/>
      </w:pPr>
    </w:p>
    <w:p w:rsidR="002F038F" w:rsidRDefault="002F038F" w:rsidP="00B829EB">
      <w:pPr>
        <w:jc w:val="center"/>
        <w:rPr>
          <w:b/>
        </w:rPr>
      </w:pPr>
    </w:p>
    <w:p w:rsidR="004162BD" w:rsidRPr="004162BD" w:rsidRDefault="002F038F" w:rsidP="00B829EB">
      <w:pPr>
        <w:jc w:val="center"/>
        <w:rPr>
          <w:b/>
        </w:rPr>
      </w:pPr>
      <w:r>
        <w:rPr>
          <w:b/>
          <w:lang w:val="en-US"/>
        </w:rPr>
        <w:t>III</w:t>
      </w:r>
      <w:r w:rsidR="004162BD" w:rsidRPr="003778D3">
        <w:rPr>
          <w:b/>
        </w:rPr>
        <w:t xml:space="preserve">. </w:t>
      </w:r>
      <w:r w:rsidR="004162BD" w:rsidRPr="004162BD">
        <w:rPr>
          <w:b/>
        </w:rPr>
        <w:t>Контроль за целевым использованием</w:t>
      </w:r>
    </w:p>
    <w:p w:rsidR="004162BD" w:rsidRPr="004162BD" w:rsidRDefault="004162BD" w:rsidP="00AB6876">
      <w:pPr>
        <w:autoSpaceDE w:val="0"/>
        <w:autoSpaceDN w:val="0"/>
        <w:adjustRightInd w:val="0"/>
        <w:jc w:val="center"/>
        <w:rPr>
          <w:b/>
        </w:rPr>
      </w:pPr>
      <w:r w:rsidRPr="004162BD">
        <w:rPr>
          <w:b/>
        </w:rPr>
        <w:t>благотворительных пожертвований</w:t>
      </w:r>
    </w:p>
    <w:p w:rsidR="004162BD" w:rsidRPr="004162BD" w:rsidRDefault="004162BD" w:rsidP="00AB6876">
      <w:pPr>
        <w:autoSpaceDE w:val="0"/>
        <w:autoSpaceDN w:val="0"/>
        <w:adjustRightInd w:val="0"/>
        <w:jc w:val="center"/>
        <w:rPr>
          <w:b/>
        </w:rPr>
      </w:pPr>
    </w:p>
    <w:p w:rsidR="004162BD" w:rsidRPr="004162BD" w:rsidRDefault="00B77F45" w:rsidP="004162BD">
      <w:pPr>
        <w:autoSpaceDE w:val="0"/>
        <w:autoSpaceDN w:val="0"/>
        <w:adjustRightInd w:val="0"/>
        <w:ind w:firstLine="540"/>
        <w:jc w:val="both"/>
      </w:pPr>
      <w:r>
        <w:rPr>
          <w:sz w:val="20"/>
          <w:szCs w:val="20"/>
        </w:rPr>
        <w:tab/>
      </w:r>
      <w:r w:rsidR="004162BD" w:rsidRPr="004162BD">
        <w:t xml:space="preserve">Контроль за поступлением, распределением и целевым использованием благотворительных пожертвований осуществляет </w:t>
      </w:r>
      <w:r>
        <w:t>руководитель у</w:t>
      </w:r>
      <w:r w:rsidRPr="00B77F45">
        <w:t>чреждени</w:t>
      </w:r>
      <w:r>
        <w:t>я</w:t>
      </w:r>
      <w:r w:rsidRPr="00B77F45">
        <w:t xml:space="preserve"> социальной сферы</w:t>
      </w:r>
      <w:r>
        <w:t xml:space="preserve"> или уполномоченное им должностное лицо.</w:t>
      </w:r>
    </w:p>
    <w:p w:rsidR="004162BD" w:rsidRPr="004162BD" w:rsidRDefault="00B77F45" w:rsidP="004162BD">
      <w:pPr>
        <w:autoSpaceDE w:val="0"/>
        <w:autoSpaceDN w:val="0"/>
        <w:adjustRightInd w:val="0"/>
        <w:ind w:firstLine="540"/>
        <w:jc w:val="both"/>
      </w:pPr>
      <w:r>
        <w:tab/>
      </w:r>
      <w:r w:rsidR="004162BD" w:rsidRPr="004162BD">
        <w:t>Целевое использование материально-технических ресурсов подтверждается подписью должностного лица, уполномоченного на проведение проверки, в журнале регистрации и уч</w:t>
      </w:r>
      <w:r w:rsidR="00C7674B">
        <w:t>ё</w:t>
      </w:r>
      <w:r w:rsidR="004162BD" w:rsidRPr="004162BD">
        <w:t>та благотворительных пожертвований.</w:t>
      </w:r>
    </w:p>
    <w:p w:rsidR="004162BD" w:rsidRPr="002065AA" w:rsidRDefault="00B77F45" w:rsidP="004162BD">
      <w:pPr>
        <w:autoSpaceDE w:val="0"/>
        <w:autoSpaceDN w:val="0"/>
        <w:adjustRightInd w:val="0"/>
        <w:ind w:firstLine="540"/>
        <w:jc w:val="both"/>
      </w:pPr>
      <w:r>
        <w:tab/>
      </w:r>
      <w:r w:rsidR="004162BD" w:rsidRPr="004162BD">
        <w:t>По всем случаям недостачи, хищений и злоупотреблений, а также нецелевого использования благотворительных пожертвований проводятся служебные проверки в установленном порядке.</w:t>
      </w:r>
    </w:p>
    <w:p w:rsidR="0064599F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2F038F" w:rsidRDefault="002F038F" w:rsidP="004162BD">
      <w:pPr>
        <w:autoSpaceDE w:val="0"/>
        <w:autoSpaceDN w:val="0"/>
        <w:adjustRightInd w:val="0"/>
        <w:ind w:firstLine="540"/>
        <w:jc w:val="both"/>
      </w:pPr>
    </w:p>
    <w:p w:rsidR="00E34CE4" w:rsidRDefault="00E34CE4" w:rsidP="004162BD">
      <w:pPr>
        <w:autoSpaceDE w:val="0"/>
        <w:autoSpaceDN w:val="0"/>
        <w:adjustRightInd w:val="0"/>
        <w:ind w:firstLine="540"/>
        <w:jc w:val="both"/>
      </w:pPr>
    </w:p>
    <w:p w:rsidR="004A2EF5" w:rsidRPr="005577D1" w:rsidRDefault="004A2EF5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P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4E7A69" w:rsidRDefault="004E7A69" w:rsidP="00366115"/>
    <w:p w:rsidR="008F7D80" w:rsidRDefault="008F7D80" w:rsidP="008F7D80">
      <w:pPr>
        <w:autoSpaceDE w:val="0"/>
        <w:autoSpaceDN w:val="0"/>
        <w:adjustRightInd w:val="0"/>
        <w:jc w:val="center"/>
        <w:rPr>
          <w:b/>
          <w:bCs/>
        </w:rPr>
        <w:sectPr w:rsidR="008F7D80" w:rsidSect="00B8355F">
          <w:headerReference w:type="default" r:id="rId12"/>
          <w:pgSz w:w="11906" w:h="16838"/>
          <w:pgMar w:top="1134" w:right="567" w:bottom="1134" w:left="1701" w:header="720" w:footer="709" w:gutter="0"/>
          <w:pgNumType w:start="1"/>
          <w:cols w:space="708"/>
          <w:titlePg/>
          <w:docGrid w:linePitch="381"/>
        </w:sectPr>
      </w:pPr>
    </w:p>
    <w:p w:rsidR="008F7D80" w:rsidRDefault="008F7D80" w:rsidP="008F7D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Приложение</w:t>
      </w:r>
    </w:p>
    <w:p w:rsidR="008F7D80" w:rsidRDefault="008F7D80" w:rsidP="008F7D80">
      <w:pPr>
        <w:autoSpaceDE w:val="0"/>
        <w:autoSpaceDN w:val="0"/>
        <w:adjustRightInd w:val="0"/>
        <w:jc w:val="center"/>
        <w:rPr>
          <w:b/>
          <w:bCs/>
        </w:rPr>
      </w:pPr>
    </w:p>
    <w:p w:rsidR="008F7D80" w:rsidRDefault="008F7D80" w:rsidP="008F7D80">
      <w:pPr>
        <w:autoSpaceDE w:val="0"/>
        <w:autoSpaceDN w:val="0"/>
        <w:adjustRightInd w:val="0"/>
        <w:jc w:val="center"/>
        <w:rPr>
          <w:b/>
          <w:bCs/>
        </w:rPr>
      </w:pPr>
    </w:p>
    <w:p w:rsidR="008F7D80" w:rsidRPr="008F7D80" w:rsidRDefault="008F7D80" w:rsidP="008F7D80">
      <w:pPr>
        <w:autoSpaceDE w:val="0"/>
        <w:autoSpaceDN w:val="0"/>
        <w:adjustRightInd w:val="0"/>
        <w:jc w:val="center"/>
        <w:rPr>
          <w:bCs/>
        </w:rPr>
      </w:pPr>
      <w:r w:rsidRPr="008F7D80">
        <w:rPr>
          <w:bCs/>
        </w:rPr>
        <w:t xml:space="preserve">ЖУРНАЛ </w:t>
      </w:r>
    </w:p>
    <w:p w:rsidR="008F7D80" w:rsidRPr="008F7D80" w:rsidRDefault="008F7D80" w:rsidP="008F7D80">
      <w:pPr>
        <w:autoSpaceDE w:val="0"/>
        <w:autoSpaceDN w:val="0"/>
        <w:adjustRightInd w:val="0"/>
        <w:jc w:val="center"/>
        <w:rPr>
          <w:bCs/>
        </w:rPr>
      </w:pPr>
      <w:r w:rsidRPr="008F7D80">
        <w:rPr>
          <w:bCs/>
        </w:rPr>
        <w:t xml:space="preserve">регистрации и учета благотворительных пожертвований </w:t>
      </w:r>
    </w:p>
    <w:p w:rsidR="008F7D80" w:rsidRPr="008F7D80" w:rsidRDefault="008F7D80" w:rsidP="008F7D80">
      <w:pPr>
        <w:autoSpaceDE w:val="0"/>
        <w:autoSpaceDN w:val="0"/>
        <w:adjustRightInd w:val="0"/>
        <w:jc w:val="center"/>
        <w:rPr>
          <w:bCs/>
        </w:rPr>
      </w:pPr>
      <w:r w:rsidRPr="008F7D80">
        <w:rPr>
          <w:bCs/>
        </w:rPr>
        <w:t xml:space="preserve">___________________________________________________ </w:t>
      </w:r>
    </w:p>
    <w:p w:rsidR="008F7D80" w:rsidRPr="008F7D80" w:rsidRDefault="008F7D80" w:rsidP="008F7D8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F7D80">
        <w:rPr>
          <w:bCs/>
          <w:sz w:val="24"/>
          <w:szCs w:val="24"/>
        </w:rPr>
        <w:t>(</w:t>
      </w:r>
      <w:r w:rsidRPr="000477E5">
        <w:rPr>
          <w:bCs/>
          <w:sz w:val="24"/>
          <w:szCs w:val="24"/>
        </w:rPr>
        <w:t xml:space="preserve">наименование </w:t>
      </w:r>
      <w:r w:rsidRPr="008F7D80">
        <w:rPr>
          <w:bCs/>
          <w:sz w:val="24"/>
          <w:szCs w:val="24"/>
        </w:rPr>
        <w:t>учреждени</w:t>
      </w:r>
      <w:r w:rsidR="002065AA">
        <w:rPr>
          <w:bCs/>
          <w:sz w:val="24"/>
          <w:szCs w:val="24"/>
        </w:rPr>
        <w:t>я</w:t>
      </w:r>
      <w:r w:rsidRPr="008F7D80">
        <w:rPr>
          <w:bCs/>
          <w:sz w:val="24"/>
          <w:szCs w:val="24"/>
        </w:rPr>
        <w:t xml:space="preserve">) </w:t>
      </w:r>
    </w:p>
    <w:p w:rsidR="008F7D80" w:rsidRPr="008F7D80" w:rsidRDefault="008F7D80" w:rsidP="008F7D80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657"/>
        <w:gridCol w:w="737"/>
        <w:gridCol w:w="1469"/>
        <w:gridCol w:w="931"/>
        <w:gridCol w:w="1080"/>
        <w:gridCol w:w="1213"/>
        <w:gridCol w:w="851"/>
        <w:gridCol w:w="816"/>
        <w:gridCol w:w="1735"/>
        <w:gridCol w:w="2410"/>
        <w:gridCol w:w="1417"/>
      </w:tblGrid>
      <w:tr w:rsidR="008F7D80" w:rsidRPr="008F7D80" w:rsidTr="002065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0477E5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>№</w:t>
            </w:r>
            <w:r w:rsidR="008F7D80" w:rsidRPr="002065AA">
              <w:rPr>
                <w:bCs/>
                <w:sz w:val="22"/>
                <w:szCs w:val="22"/>
              </w:rPr>
              <w:t xml:space="preserve"> п/п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Благотворитель (наименование юридического лица, почтовый/юридический адрес, ИНН; Ф.И.О. гражданина)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0477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Дата, </w:t>
            </w:r>
            <w:r w:rsidR="000477E5" w:rsidRPr="002065AA">
              <w:rPr>
                <w:bCs/>
                <w:sz w:val="22"/>
                <w:szCs w:val="22"/>
              </w:rPr>
              <w:t>№</w:t>
            </w:r>
            <w:r w:rsidRPr="002065AA">
              <w:rPr>
                <w:bCs/>
                <w:sz w:val="22"/>
                <w:szCs w:val="22"/>
              </w:rPr>
              <w:t xml:space="preserve"> договора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Данные об исполнении договора (номера актов передачи, накладных, ведомостей)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5232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Инвентарный (номенклатурный) </w:t>
            </w:r>
            <w:r w:rsidR="00523206" w:rsidRPr="002065AA">
              <w:rPr>
                <w:bCs/>
                <w:sz w:val="22"/>
                <w:szCs w:val="22"/>
              </w:rPr>
              <w:t>№</w:t>
            </w:r>
            <w:r w:rsidRPr="002065A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2065A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>Кол</w:t>
            </w:r>
            <w:r w:rsidR="002065AA">
              <w:rPr>
                <w:bCs/>
                <w:sz w:val="22"/>
                <w:szCs w:val="22"/>
              </w:rPr>
              <w:t>-в</w:t>
            </w:r>
            <w:r w:rsidRPr="002065AA">
              <w:rPr>
                <w:bCs/>
                <w:sz w:val="22"/>
                <w:szCs w:val="22"/>
              </w:rPr>
              <w:t xml:space="preserve">о, 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Цена, рублей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Сумма, рублей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Материально ответственное лицо, получившее имущество на ответственное хранение, подразделение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Подтверждение целевого использования благотворительных пожертвований (подпись должностного лица, уполномоченного на проведение проверки, дата)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Примечание </w:t>
            </w:r>
          </w:p>
        </w:tc>
      </w:tr>
    </w:tbl>
    <w:p w:rsidR="008F7D80" w:rsidRDefault="008F7D80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Pr="008F7D80" w:rsidRDefault="00385C5F" w:rsidP="00366115">
      <w:pPr>
        <w:rPr>
          <w:noProof/>
          <w:sz w:val="20"/>
          <w:szCs w:val="20"/>
        </w:rPr>
      </w:pPr>
    </w:p>
    <w:sectPr w:rsidR="00385C5F" w:rsidRPr="008F7D80" w:rsidSect="00885277">
      <w:pgSz w:w="16838" w:h="11906" w:orient="landscape"/>
      <w:pgMar w:top="1701" w:right="1134" w:bottom="567" w:left="1134" w:header="7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5A" w:rsidRDefault="00A35B5A">
      <w:r>
        <w:separator/>
      </w:r>
    </w:p>
  </w:endnote>
  <w:endnote w:type="continuationSeparator" w:id="1">
    <w:p w:rsidR="00A35B5A" w:rsidRDefault="00A3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5A" w:rsidRDefault="00A35B5A">
      <w:r>
        <w:separator/>
      </w:r>
    </w:p>
  </w:footnote>
  <w:footnote w:type="continuationSeparator" w:id="1">
    <w:p w:rsidR="00A35B5A" w:rsidRDefault="00A35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58358"/>
    </w:sdtPr>
    <w:sdtContent>
      <w:p w:rsidR="00B8355F" w:rsidRDefault="009F2108">
        <w:pPr>
          <w:pStyle w:val="a3"/>
          <w:jc w:val="center"/>
        </w:pPr>
        <w:fldSimple w:instr=" PAGE   \* MERGEFORMAT ">
          <w:r w:rsidR="001522BE">
            <w:rPr>
              <w:noProof/>
            </w:rPr>
            <w:t>6</w:t>
          </w:r>
        </w:fldSimple>
      </w:p>
    </w:sdtContent>
  </w:sdt>
  <w:p w:rsidR="00AD52A2" w:rsidRDefault="00AD52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053F86"/>
    <w:rsid w:val="00036179"/>
    <w:rsid w:val="00036F04"/>
    <w:rsid w:val="00042748"/>
    <w:rsid w:val="000477E5"/>
    <w:rsid w:val="000501E3"/>
    <w:rsid w:val="00053CD5"/>
    <w:rsid w:val="00053F86"/>
    <w:rsid w:val="00055D48"/>
    <w:rsid w:val="00062264"/>
    <w:rsid w:val="000745A3"/>
    <w:rsid w:val="00087850"/>
    <w:rsid w:val="000A489A"/>
    <w:rsid w:val="000C4396"/>
    <w:rsid w:val="000E4C6C"/>
    <w:rsid w:val="00113BE3"/>
    <w:rsid w:val="0011463F"/>
    <w:rsid w:val="0012506B"/>
    <w:rsid w:val="00127455"/>
    <w:rsid w:val="001522BE"/>
    <w:rsid w:val="00152D32"/>
    <w:rsid w:val="001539E1"/>
    <w:rsid w:val="00167145"/>
    <w:rsid w:val="0017037A"/>
    <w:rsid w:val="0017409C"/>
    <w:rsid w:val="00192091"/>
    <w:rsid w:val="001928F8"/>
    <w:rsid w:val="0019708B"/>
    <w:rsid w:val="001D1D34"/>
    <w:rsid w:val="001D4479"/>
    <w:rsid w:val="001F2943"/>
    <w:rsid w:val="002065AA"/>
    <w:rsid w:val="00207F1C"/>
    <w:rsid w:val="00211B03"/>
    <w:rsid w:val="0021579F"/>
    <w:rsid w:val="00215987"/>
    <w:rsid w:val="002358BE"/>
    <w:rsid w:val="002446DA"/>
    <w:rsid w:val="002451C2"/>
    <w:rsid w:val="002516E9"/>
    <w:rsid w:val="00255300"/>
    <w:rsid w:val="002575B9"/>
    <w:rsid w:val="002577A3"/>
    <w:rsid w:val="00257D72"/>
    <w:rsid w:val="00264D35"/>
    <w:rsid w:val="00274711"/>
    <w:rsid w:val="002A4A17"/>
    <w:rsid w:val="002B6822"/>
    <w:rsid w:val="002B7472"/>
    <w:rsid w:val="002C1E42"/>
    <w:rsid w:val="002D7DAB"/>
    <w:rsid w:val="002E095D"/>
    <w:rsid w:val="002E1A74"/>
    <w:rsid w:val="002E58D9"/>
    <w:rsid w:val="002F038F"/>
    <w:rsid w:val="002F5B34"/>
    <w:rsid w:val="00302F80"/>
    <w:rsid w:val="003051A9"/>
    <w:rsid w:val="00312983"/>
    <w:rsid w:val="00326DD6"/>
    <w:rsid w:val="003351F7"/>
    <w:rsid w:val="00337B4B"/>
    <w:rsid w:val="0034020B"/>
    <w:rsid w:val="00342CC3"/>
    <w:rsid w:val="00343731"/>
    <w:rsid w:val="00366115"/>
    <w:rsid w:val="003778D3"/>
    <w:rsid w:val="00385C5F"/>
    <w:rsid w:val="003A0F25"/>
    <w:rsid w:val="003C11DC"/>
    <w:rsid w:val="003C139E"/>
    <w:rsid w:val="003C71A6"/>
    <w:rsid w:val="003D0096"/>
    <w:rsid w:val="003D58D2"/>
    <w:rsid w:val="003E357D"/>
    <w:rsid w:val="003F0AE2"/>
    <w:rsid w:val="003F0C91"/>
    <w:rsid w:val="003F26C9"/>
    <w:rsid w:val="00401300"/>
    <w:rsid w:val="004162BD"/>
    <w:rsid w:val="004237DB"/>
    <w:rsid w:val="00427F4C"/>
    <w:rsid w:val="00433D4E"/>
    <w:rsid w:val="004359E6"/>
    <w:rsid w:val="00452328"/>
    <w:rsid w:val="0045697E"/>
    <w:rsid w:val="004635C8"/>
    <w:rsid w:val="00467F75"/>
    <w:rsid w:val="004705D3"/>
    <w:rsid w:val="00477FDD"/>
    <w:rsid w:val="00481993"/>
    <w:rsid w:val="00483071"/>
    <w:rsid w:val="004850C2"/>
    <w:rsid w:val="0048731D"/>
    <w:rsid w:val="004878B0"/>
    <w:rsid w:val="0049371D"/>
    <w:rsid w:val="00497D82"/>
    <w:rsid w:val="004A2EF5"/>
    <w:rsid w:val="004A6962"/>
    <w:rsid w:val="004B2057"/>
    <w:rsid w:val="004B2A12"/>
    <w:rsid w:val="004C12D2"/>
    <w:rsid w:val="004E264A"/>
    <w:rsid w:val="004E7A69"/>
    <w:rsid w:val="004F0D0C"/>
    <w:rsid w:val="005145F6"/>
    <w:rsid w:val="0051563A"/>
    <w:rsid w:val="00523206"/>
    <w:rsid w:val="00531733"/>
    <w:rsid w:val="00536BB8"/>
    <w:rsid w:val="0055155F"/>
    <w:rsid w:val="00553A16"/>
    <w:rsid w:val="005577D1"/>
    <w:rsid w:val="00560BE7"/>
    <w:rsid w:val="00566BCD"/>
    <w:rsid w:val="0058788E"/>
    <w:rsid w:val="00591AFB"/>
    <w:rsid w:val="00592B6D"/>
    <w:rsid w:val="005B1C72"/>
    <w:rsid w:val="005B6245"/>
    <w:rsid w:val="005B639B"/>
    <w:rsid w:val="005C53CC"/>
    <w:rsid w:val="005D0C6F"/>
    <w:rsid w:val="005D296F"/>
    <w:rsid w:val="005D394E"/>
    <w:rsid w:val="005D54CB"/>
    <w:rsid w:val="005D6D6C"/>
    <w:rsid w:val="005D7497"/>
    <w:rsid w:val="005E4D42"/>
    <w:rsid w:val="005E5127"/>
    <w:rsid w:val="005E7DE8"/>
    <w:rsid w:val="005F3447"/>
    <w:rsid w:val="00615F4F"/>
    <w:rsid w:val="00616DA4"/>
    <w:rsid w:val="00630F45"/>
    <w:rsid w:val="00641ED2"/>
    <w:rsid w:val="0064599F"/>
    <w:rsid w:val="006651B4"/>
    <w:rsid w:val="00667B10"/>
    <w:rsid w:val="00672A6A"/>
    <w:rsid w:val="0067705D"/>
    <w:rsid w:val="00681147"/>
    <w:rsid w:val="00683DF4"/>
    <w:rsid w:val="006912BF"/>
    <w:rsid w:val="00693290"/>
    <w:rsid w:val="006D411C"/>
    <w:rsid w:val="006E14B4"/>
    <w:rsid w:val="006E67F8"/>
    <w:rsid w:val="006E6C9D"/>
    <w:rsid w:val="0070459C"/>
    <w:rsid w:val="007073A0"/>
    <w:rsid w:val="00711863"/>
    <w:rsid w:val="0071478F"/>
    <w:rsid w:val="00726952"/>
    <w:rsid w:val="007272E3"/>
    <w:rsid w:val="007274CD"/>
    <w:rsid w:val="007317E3"/>
    <w:rsid w:val="0073273D"/>
    <w:rsid w:val="007467F2"/>
    <w:rsid w:val="00751870"/>
    <w:rsid w:val="00752219"/>
    <w:rsid w:val="00761BC2"/>
    <w:rsid w:val="007772C4"/>
    <w:rsid w:val="0078216F"/>
    <w:rsid w:val="00784BBF"/>
    <w:rsid w:val="007903FE"/>
    <w:rsid w:val="007A096E"/>
    <w:rsid w:val="007A5306"/>
    <w:rsid w:val="007A6C50"/>
    <w:rsid w:val="007B0193"/>
    <w:rsid w:val="007B08AA"/>
    <w:rsid w:val="007B2F3D"/>
    <w:rsid w:val="007B2FB9"/>
    <w:rsid w:val="007B381B"/>
    <w:rsid w:val="007D66E8"/>
    <w:rsid w:val="007E08BC"/>
    <w:rsid w:val="007F3874"/>
    <w:rsid w:val="00800503"/>
    <w:rsid w:val="00825351"/>
    <w:rsid w:val="00833004"/>
    <w:rsid w:val="00835844"/>
    <w:rsid w:val="00843F67"/>
    <w:rsid w:val="00870074"/>
    <w:rsid w:val="00885277"/>
    <w:rsid w:val="008911BF"/>
    <w:rsid w:val="00893129"/>
    <w:rsid w:val="00895049"/>
    <w:rsid w:val="0089625C"/>
    <w:rsid w:val="008A7A6D"/>
    <w:rsid w:val="008B0300"/>
    <w:rsid w:val="008B4A76"/>
    <w:rsid w:val="008B5BCB"/>
    <w:rsid w:val="008C0258"/>
    <w:rsid w:val="008C0D8D"/>
    <w:rsid w:val="008C2F67"/>
    <w:rsid w:val="008C3DE3"/>
    <w:rsid w:val="008C49C0"/>
    <w:rsid w:val="008D07F2"/>
    <w:rsid w:val="008D0FA2"/>
    <w:rsid w:val="008D79A1"/>
    <w:rsid w:val="008E0C00"/>
    <w:rsid w:val="008F0E55"/>
    <w:rsid w:val="008F6108"/>
    <w:rsid w:val="008F7938"/>
    <w:rsid w:val="008F7D80"/>
    <w:rsid w:val="00904D99"/>
    <w:rsid w:val="009076C3"/>
    <w:rsid w:val="00924D9C"/>
    <w:rsid w:val="00957DB2"/>
    <w:rsid w:val="0096130E"/>
    <w:rsid w:val="00965391"/>
    <w:rsid w:val="00976EF1"/>
    <w:rsid w:val="00982510"/>
    <w:rsid w:val="00985D57"/>
    <w:rsid w:val="0098624B"/>
    <w:rsid w:val="0099552F"/>
    <w:rsid w:val="009A5963"/>
    <w:rsid w:val="009A5E38"/>
    <w:rsid w:val="009A737A"/>
    <w:rsid w:val="009B29CA"/>
    <w:rsid w:val="009F2108"/>
    <w:rsid w:val="009F4DCA"/>
    <w:rsid w:val="009F746F"/>
    <w:rsid w:val="00A01E72"/>
    <w:rsid w:val="00A0680D"/>
    <w:rsid w:val="00A31A88"/>
    <w:rsid w:val="00A35B5A"/>
    <w:rsid w:val="00A360E1"/>
    <w:rsid w:val="00A41A11"/>
    <w:rsid w:val="00A4785B"/>
    <w:rsid w:val="00A50E7A"/>
    <w:rsid w:val="00A6390A"/>
    <w:rsid w:val="00A67947"/>
    <w:rsid w:val="00A82C15"/>
    <w:rsid w:val="00A83AA3"/>
    <w:rsid w:val="00A84AF6"/>
    <w:rsid w:val="00A9371A"/>
    <w:rsid w:val="00AA2EE6"/>
    <w:rsid w:val="00AA3E40"/>
    <w:rsid w:val="00AB10B4"/>
    <w:rsid w:val="00AB3493"/>
    <w:rsid w:val="00AB6876"/>
    <w:rsid w:val="00AC3665"/>
    <w:rsid w:val="00AD01A0"/>
    <w:rsid w:val="00AD52A2"/>
    <w:rsid w:val="00AF44E5"/>
    <w:rsid w:val="00AF4D1C"/>
    <w:rsid w:val="00B13CC6"/>
    <w:rsid w:val="00B25432"/>
    <w:rsid w:val="00B2795D"/>
    <w:rsid w:val="00B47A25"/>
    <w:rsid w:val="00B5110B"/>
    <w:rsid w:val="00B641D2"/>
    <w:rsid w:val="00B720F6"/>
    <w:rsid w:val="00B7380A"/>
    <w:rsid w:val="00B76A55"/>
    <w:rsid w:val="00B77F45"/>
    <w:rsid w:val="00B829EB"/>
    <w:rsid w:val="00B8355F"/>
    <w:rsid w:val="00B9585C"/>
    <w:rsid w:val="00BB7C37"/>
    <w:rsid w:val="00BD2F19"/>
    <w:rsid w:val="00BE7621"/>
    <w:rsid w:val="00BF0249"/>
    <w:rsid w:val="00BF5A42"/>
    <w:rsid w:val="00C06003"/>
    <w:rsid w:val="00C07353"/>
    <w:rsid w:val="00C170CF"/>
    <w:rsid w:val="00C27E52"/>
    <w:rsid w:val="00C37D91"/>
    <w:rsid w:val="00C51AA5"/>
    <w:rsid w:val="00C57EEC"/>
    <w:rsid w:val="00C61560"/>
    <w:rsid w:val="00C67F0F"/>
    <w:rsid w:val="00C7674B"/>
    <w:rsid w:val="00C837F0"/>
    <w:rsid w:val="00CA0949"/>
    <w:rsid w:val="00CA5751"/>
    <w:rsid w:val="00CB3D76"/>
    <w:rsid w:val="00CB5BFF"/>
    <w:rsid w:val="00CB60AB"/>
    <w:rsid w:val="00CB7254"/>
    <w:rsid w:val="00CC49CC"/>
    <w:rsid w:val="00CD45CD"/>
    <w:rsid w:val="00CF2AE5"/>
    <w:rsid w:val="00CF6350"/>
    <w:rsid w:val="00CF69A3"/>
    <w:rsid w:val="00CF6C15"/>
    <w:rsid w:val="00D103FD"/>
    <w:rsid w:val="00D1220F"/>
    <w:rsid w:val="00D1280B"/>
    <w:rsid w:val="00D179D3"/>
    <w:rsid w:val="00D269BA"/>
    <w:rsid w:val="00D332A5"/>
    <w:rsid w:val="00D37C95"/>
    <w:rsid w:val="00D46D86"/>
    <w:rsid w:val="00D800BF"/>
    <w:rsid w:val="00D824E4"/>
    <w:rsid w:val="00D84B82"/>
    <w:rsid w:val="00D91123"/>
    <w:rsid w:val="00D95875"/>
    <w:rsid w:val="00DA43A3"/>
    <w:rsid w:val="00E0527A"/>
    <w:rsid w:val="00E077B7"/>
    <w:rsid w:val="00E271BA"/>
    <w:rsid w:val="00E32970"/>
    <w:rsid w:val="00E34CE4"/>
    <w:rsid w:val="00E42FC4"/>
    <w:rsid w:val="00E55108"/>
    <w:rsid w:val="00E5521B"/>
    <w:rsid w:val="00E56070"/>
    <w:rsid w:val="00E57554"/>
    <w:rsid w:val="00E60E36"/>
    <w:rsid w:val="00E60E92"/>
    <w:rsid w:val="00E75DFC"/>
    <w:rsid w:val="00E77646"/>
    <w:rsid w:val="00E8013C"/>
    <w:rsid w:val="00E874A2"/>
    <w:rsid w:val="00E92215"/>
    <w:rsid w:val="00E95C70"/>
    <w:rsid w:val="00E95EDD"/>
    <w:rsid w:val="00EA53D2"/>
    <w:rsid w:val="00EC31F1"/>
    <w:rsid w:val="00EE34F7"/>
    <w:rsid w:val="00EE7D3F"/>
    <w:rsid w:val="00EF461C"/>
    <w:rsid w:val="00F008A6"/>
    <w:rsid w:val="00F031C7"/>
    <w:rsid w:val="00F0766F"/>
    <w:rsid w:val="00F10DD8"/>
    <w:rsid w:val="00F15AD4"/>
    <w:rsid w:val="00F24E59"/>
    <w:rsid w:val="00F26BCB"/>
    <w:rsid w:val="00F31E0E"/>
    <w:rsid w:val="00F32368"/>
    <w:rsid w:val="00F41BDC"/>
    <w:rsid w:val="00F47878"/>
    <w:rsid w:val="00F57774"/>
    <w:rsid w:val="00F65E4A"/>
    <w:rsid w:val="00F67F75"/>
    <w:rsid w:val="00F75D42"/>
    <w:rsid w:val="00F806AC"/>
    <w:rsid w:val="00F81DF9"/>
    <w:rsid w:val="00F84C0A"/>
    <w:rsid w:val="00FA38C8"/>
    <w:rsid w:val="00FE6C3B"/>
    <w:rsid w:val="00FE6EE0"/>
    <w:rsid w:val="00FE791D"/>
    <w:rsid w:val="00F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0F"/>
    <w:rPr>
      <w:sz w:val="28"/>
      <w:szCs w:val="28"/>
    </w:rPr>
  </w:style>
  <w:style w:type="paragraph" w:styleId="1">
    <w:name w:val="heading 1"/>
    <w:basedOn w:val="a"/>
    <w:next w:val="a"/>
    <w:qFormat/>
    <w:rsid w:val="00C67F0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D0096"/>
    <w:pPr>
      <w:jc w:val="both"/>
    </w:pPr>
  </w:style>
  <w:style w:type="paragraph" w:styleId="a3">
    <w:name w:val="header"/>
    <w:basedOn w:val="a"/>
    <w:link w:val="a4"/>
    <w:uiPriority w:val="99"/>
    <w:rsid w:val="00C67F0F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C67F0F"/>
    <w:pPr>
      <w:tabs>
        <w:tab w:val="center" w:pos="4677"/>
        <w:tab w:val="right" w:pos="9355"/>
      </w:tabs>
    </w:pPr>
  </w:style>
  <w:style w:type="character" w:styleId="a6">
    <w:name w:val="Hyperlink"/>
    <w:semiHidden/>
    <w:rsid w:val="00C67F0F"/>
    <w:rPr>
      <w:color w:val="0000FF"/>
      <w:u w:val="single"/>
    </w:rPr>
  </w:style>
  <w:style w:type="paragraph" w:styleId="a7">
    <w:name w:val="Balloon Text"/>
    <w:basedOn w:val="a"/>
    <w:link w:val="a8"/>
    <w:semiHidden/>
    <w:rsid w:val="00C67F0F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semiHidden/>
    <w:rsid w:val="003D0096"/>
    <w:rPr>
      <w:sz w:val="28"/>
      <w:szCs w:val="28"/>
    </w:rPr>
  </w:style>
  <w:style w:type="paragraph" w:customStyle="1" w:styleId="ConsPlusNormal">
    <w:name w:val="ConsPlusNormal"/>
    <w:rsid w:val="006D411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616DA4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AD52A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D52A2"/>
    <w:rPr>
      <w:sz w:val="28"/>
      <w:szCs w:val="28"/>
    </w:rPr>
  </w:style>
  <w:style w:type="character" w:customStyle="1" w:styleId="apple-converted-space">
    <w:name w:val="apple-converted-space"/>
    <w:basedOn w:val="a0"/>
    <w:rsid w:val="00A360E1"/>
  </w:style>
  <w:style w:type="paragraph" w:styleId="aa">
    <w:name w:val="No Spacing"/>
    <w:link w:val="ab"/>
    <w:uiPriority w:val="1"/>
    <w:qFormat/>
    <w:rsid w:val="00467F75"/>
    <w:pPr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467F75"/>
    <w:rPr>
      <w:rFonts w:eastAsia="Calibri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F71C4BCFF0CD5D8449C730107F5CD96D91921E50B7D6FD29478F363D50B7789E21A60C7TCs4J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4A1F9E5E82638EA899B6E4BC4822FE7CAEE201F552CFEFCB5E28069v2p6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632C412696B81FFD3FB283E56F4F83A97783F9E66CCD823681387014B2ABCEC561022D2DB16DA5Ao3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0F71C4BCFF0CD5D8449C730107F5CD96D9132BE60E7D6FD29478F363TDs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F71C4BCFF0CD5D8449C730107F5CD96D91921E50B7D6FD29478F363D50B7789E21A63C6C19685TCs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98C5D-AF21-419F-ACDF-B032B7DA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1396</Words>
  <Characters>10839</Characters>
  <Application>Microsoft Office Word</Application>
  <DocSecurity>0</DocSecurity>
  <Lines>323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12841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mailto:mz@ulgov.ru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user</dc:creator>
  <cp:lastModifiedBy>Даша</cp:lastModifiedBy>
  <cp:revision>3</cp:revision>
  <cp:lastPrinted>2016-08-19T11:49:00Z</cp:lastPrinted>
  <dcterms:created xsi:type="dcterms:W3CDTF">2017-06-01T04:26:00Z</dcterms:created>
  <dcterms:modified xsi:type="dcterms:W3CDTF">2018-02-13T07:20:00Z</dcterms:modified>
</cp:coreProperties>
</file>